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3373" w:firstLineChars="16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lang w:val="en-US" w:eastAsia="zh-CN"/>
        </w:rPr>
        <w:t>走进中国饮食文化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一、活动主题的提出：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走进中国饮食文化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综合实践活动主题活动方案适合四年级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"http://www.520xy8.com/%E5%B0%8F%E5%AD%A6%E7%94%9F%E9%A2%91%E9%81%93/" \o "学生"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学生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开展活动。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（一）设计意图：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任何一个国家都有自己富有特点的饮食文化，发达的程度也各不相同。中国人的饮食文化是比较发达的，也是比较完备的，而且有从上到下一以贯通的特点。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《礼记·礼运》说：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夫礼之初，始诸饮食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在中国，根据文献记载可以得知，至迟在周代时，饮食礼仪已形成为一套相当完善的制度。中国是文明古国，礼仪之邦，凡来了客人，请客吃饭的饮食礼仪必不可少。从小让学生受到饮食文化的熏陶，体会中国饮食文化的精髓所在，对学生的成长大有好处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让学生分小组走出校园，了解有关饮食礼仪、饮食习惯、八大菜系等方面的知识。通过观察、查阅、走访、调查、体验这一系列实践活动，锻炼学生搜集整理信息、分析信息、提炼观点的能力，帮助学生体验生活并学以致用，养成合作，分享，积极进取等良好的个性品质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（二）背景分析：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每个人都离不开一日三餐，因此学生对饮食还是有感性认识，并且非常感兴趣的。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我校大部分学生家里的电脑都可以上网，学校还有图书馆、电脑房，学生查资料也比较方便。中国人比较注重吃，有的家长就是烹饪高手、美食家，社会上的饭店林林总总也很多，学生去观察、调查、体验不会有很大的困难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二、活动目标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通过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走进中国饮食文化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综合实践活动，使学生在情意，能力和认知诸方面得到全面的和谐发展。运用调查，研究，观察，积累等各种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"http://www.520xy8.com/xiaoxuesheng/%E8%AF%AD%E6%96%87%E5%AD%A6%E4%B9%A0%E6%96%B9%E6%B3%95/" \o "方法"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方法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与形式，重视知识，经验，技能的综合运用。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让学生在研究性学习，调查报告，实际烹饪等实践活动中获得亲身感受和直接经验，并养成实践意识，形成综合实践能力；以学生的现实生活和社会实践为基础发掘课程资源，让学生进行有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"http://www.520xy8.com/jiaoshi/List/List_14703.shtml" \o "计划"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计划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，有成效的实践活动。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让每位学生都参与到活动中，在丰富多彩，形式多样的主题活动中发现和解决问题，体验和感受生活，发展实践能力和创新能力。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在综合实践活动中养成合作意识、民主意识、科学意识、环境意识、善于交往，学会与他人共同生活。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三、实施策略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唤醒主体意识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学生是综合实践活动的主体，学生是最宝贵的课程资源，学生的参与不但可以丰富我们的活动课程，而且让活动包含许多学生自己喜欢的，感兴趣的东西，可以调动学生参与活动课程的积极性，是一件双赢的好事；同时，学生生活于群体之中，相互之间不断地影响，这种影响力远远超过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"http://www.520xy8.com/%E8%AF%AD%E6%96%87%E8%80%81%E5%B8%88/" \o "教师"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教师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的说教。每个学生都有自己的优点和长处，学生之间相互学习，互为学习的资源。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开放活动时空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“</w:t>
      </w:r>
      <w:r>
        <w:rPr>
          <w:rFonts w:hint="default"/>
          <w:lang w:val="en-US" w:eastAsia="zh-CN"/>
        </w:rPr>
        <w:t>走进中国饮食文化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综合实践活动主题活动开展的内容、时间、地点、方式都应因地制宜，因时制宜。活动要面向学生的整个生活世界，内容具有开放性。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激发问题意识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学生能自己独立发现问题，并能通过合适的途径解决问题，是学生学习的最高境界。达到这一境界，其关键是教师启发，引导学生的问题意识，从学科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"http://www.520xy8.com/jiaoshi/List/List_14655.shtml" \o "教学"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教学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入手，并合理迁移，在适宜的生活，学习情景下巧妙点拨，触发学生质疑探究的欲望。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培养动手能力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《基础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"http://www.520xy8.com/" \o "教育"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教育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课程改革纲要》：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改变课程实施过于强调教授学习、死记硬背，机械性训练的现状，倡导学生主动参与，重于探究，勤于动手，培养学生搜集和处理信息的能力</w:t>
      </w:r>
      <w:r>
        <w:rPr>
          <w:rFonts w:hint="eastAsia"/>
          <w:lang w:val="en-US" w:eastAsia="zh-CN"/>
        </w:rPr>
        <w:t>……”</w:t>
      </w:r>
      <w:r>
        <w:rPr>
          <w:rFonts w:hint="default"/>
          <w:lang w:val="en-US" w:eastAsia="zh-CN"/>
        </w:rPr>
        <w:t>在活动中，改变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只说不做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的旧状，要求学生在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查找</w:t>
      </w:r>
      <w:r>
        <w:rPr>
          <w:rFonts w:hint="eastAsia"/>
          <w:lang w:val="en-US" w:eastAsia="zh-CN"/>
        </w:rPr>
        <w:t>”“</w:t>
      </w:r>
      <w:r>
        <w:rPr>
          <w:rFonts w:hint="default"/>
          <w:lang w:val="en-US" w:eastAsia="zh-CN"/>
        </w:rPr>
        <w:t>考察</w:t>
      </w:r>
      <w:r>
        <w:rPr>
          <w:rFonts w:hint="eastAsia"/>
          <w:lang w:val="en-US" w:eastAsia="zh-CN"/>
        </w:rPr>
        <w:t>”“</w:t>
      </w:r>
      <w:r>
        <w:rPr>
          <w:rFonts w:hint="default"/>
          <w:lang w:val="en-US" w:eastAsia="zh-CN"/>
        </w:rPr>
        <w:t>烹饪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等操作实践中，切实提高动手能力。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四、活动过程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整个主题活动的时长为两个月，分四个阶段实施：</w:t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激发兴趣，确定主题；</w:t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制定计划，做好准备；</w:t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调查访问，实践研究；</w:t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成果展示，体验成功。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（一）激发兴趣，确定主题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观看我国饮食文化的录像，产生了解中国饮食文化的兴趣。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以个人为单位，说说对我国饮食文化的认识。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调查，了解学生感兴趣的问题。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教师提供参考课题（如：中国的饮食礼仪；中国人饮食习惯的优点；中国小吃；八大菜系之苏菜系；八大菜系之川菜系等）学生寻找和确定自已的研究专题。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实施建议：要充分尊重学生的兴趣和爱好，运用体现其个性特征的自已的方法展开调查。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（二）制定计划，做好准备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学生根据自已的兴趣，特长分组。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各组制订活动计划。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各组交流活动计划。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师生共同探讨研究的途径及方法。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各小组确定研究计划。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实施建议：教师对其进行必要的指导，不包办代替，学生可以自主地去征求师长的意见，必须自主地确定课题。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（三）调查访问，实践研究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各小组按计划通过各种途径查找资料。（如：上网查找资料；去图书馆查找资料；向家长请教；走进饭店，实地考察；走上社会，调查访问；在大人的指导下，学做一只菜肴；搜集名人与中国饮食的有趣故事等。）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教师关注各组资料储备情况，并随时提供点拨帮助。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小组之间互动，资源共享，使资料查找途径及储备更完整。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实施建议：注意根据实际情况，帮助学生确定不同的活动方式强调学生亲自经历，着眼学生实践意识的培养。通过观察、查阅、走访、调查、体验这一系列实践活动，锻炼学生搜集整理信息、分析信息、提炼观点的能力，并培养他们的合作精神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（四）成果展示，体验成功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汇报本组人员分工、活动目标、活动经过、调研途径等情况。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通过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"http://www.520xy8.com/xiaoxuesheng/%E8%AF%AD%E6%96%87%E6%89%8B%E6%8A%84%E6%8A%A5/" \o "手抄报"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手抄报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展示，投影片展示，自己烧的菜请大家品尝等形式进行汇报。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学生结合实践过程谈认识、谈收获、谈感想、谈建议。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引导学生讨论有关传承中国饮食文化等方面的问题。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实施建议：与学科活动课程整合，体现成果显示的多样性。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五、评价方案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活动评价由自我评价、档案袋评价和他人评价三部分组成。活动评价属发展性评价，对学生的评价采用形成性激励评价方式。为每一个学生设置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综合实践活动档案袋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自我评价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自我评价是以学生自身作为评价主体的一种评价方式，据综合实践活动的目标，设计一张自我评价表。对于参加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走进中国饮食文化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综合实践活动后自身获得的学习结果，思考方式，生活方式，心理变化等有一个清晰的认识，以促进自身向好的方向发展。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档案袋评价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每个学生配备一个档案袋，搜集学生设计的活动方案，搜集参加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走进中国饮食文化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综合实践活动后的体验，拍摄的照片，教师家长同学的评价，以及各类荣誉证书。将能反映自已点点滴滴的进步与挫折的，放入档案袋中，学生将成为自已成果和进步的积极评定者，通过展示和评比，为学生提供了学习和正确认识自已的机会，既看到自已的不足，更看到自已的优点找到一个新的努力方向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他人评价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走进中国饮食文化活动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后，由同学、老师或家长来填写评价卡，评价学生在活动中的表现。使学生在他人的评价中更全面地认识自我，切实提高综合实践能力。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1620A"/>
    <w:rsid w:val="6E3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2019-03-21T01:10:00Z</dcterms:created>
  <dc:creator>盛世恒睿文科</dc:creator>
  <cp:lastModifiedBy>盛世恒睿文科</cp:lastModifiedBy>
  <dcterms:modified xsi:type="dcterms:W3CDTF">2019-03-21T01:12:38Z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