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936F52" w14:textId="77777777" w:rsidR="00902691" w:rsidRPr="005408E2" w:rsidRDefault="00D3001D" w:rsidP="003D2CB3">
      <w:pPr>
        <w:ind w:firstLine="56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6A0F4D5F" wp14:editId="68182F6B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2066925" cy="1828800"/>
                <wp:effectExtent l="0" t="0" r="0" b="1905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6692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48275CD5" w14:textId="77777777" w:rsidR="00DD6DF3" w:rsidRPr="00FE3CB1" w:rsidRDefault="00DD6DF3" w:rsidP="00D3001D">
                            <w:pPr>
                              <w:ind w:firstLineChars="0" w:firstLine="0"/>
                              <w:rPr>
                                <w:rFonts w:asciiTheme="minorEastAsia" w:hAnsiTheme="minorEastAsia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E3CB1">
                              <w:rPr>
                                <w:rFonts w:asciiTheme="minorEastAsia" w:hAnsiTheme="minorEastAsia" w:hint="eastAsia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淄博</w:t>
                            </w:r>
                            <w:r w:rsidR="00D3001D">
                              <w:rPr>
                                <w:rFonts w:asciiTheme="minorEastAsia" w:hAnsiTheme="minorEastAsia" w:hint="eastAsia"/>
                                <w:b/>
                                <w:color w:val="4472C4" w:themeColor="accent5"/>
                                <w:sz w:val="72"/>
                                <w:szCs w:val="72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琉璃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35791206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0;margin-top:0;width:162.75pt;height:2in;z-index:-251648000;visibility:visible;mso-wrap-style:square;mso-width-percent:0;mso-wrap-distance-left:9pt;mso-wrap-distance-top:0;mso-wrap-distance-right:9pt;mso-wrap-distance-bottom:0;mso-position-horizontal:center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XTIPQIAAFgEAAAOAAAAZHJzL2Uyb0RvYy54bWysVMFu2zAMvQ/YPwi6L3aMNEuNOEXWIsOA&#10;oC2QDj0rshwbsERNUmJnH7D9wU677L7vyneMkp0063oqdpEpkqLI9548vWplTXbC2ApURoeDmBKh&#10;OOSV2mT088Pi3YQS65jKWQ1KZHQvLL2avX0zbXQqEiihzoUhWETZtNEZLZ3TaRRZXgrJ7AC0UBgs&#10;wEjmcGs2UW5Yg9VlHSVxPI4aMLk2wIW16L3pgnQW6heF4O6uKKxwpM4o9ubCasK69ms0m7J0Y5gu&#10;K963wV7RhWSVwktPpW6YY2Rrqn9KyYobsFC4AQcZQVFUXIQZcJph/GyaVcm0CLMgOFafYLL/ryy/&#10;3d0bUuXIHSWKSaTo8OP74efvw69vZOjhabRNMWulMc+1H6D1qb3fotNP3RZG+i/OQzCOQO9P4IrW&#10;EY7OJB6PL5MLSjjGhpNkMokD/NHTcW2s+yhAEm9k1CB7AVS2W1qHV2LqMcXfpmBR1XVgsFZ/OTCx&#10;84gggf60n6Tr2FuuXbf9GGvI9zidgU4eVvNFhR0smXX3zKAecCDUuLvDpaihySj0FiUlmK8v+X0+&#10;0oRRShrUV0btly0zgpL6k0ICL4ejkRdk2Iwu3ie4MeeR9XlEbeU1oISRJOwumD7f1UezMCAf8SnM&#10;/a0YYorj3Rl1R/PadarHp8TFfB6SUIKauaVaae5Lewg9vg/tIzO6J8Ehf7dwVCJLn3HR5fqTVs+3&#10;DhkJRHmAO1SRNb9B+Qb++qfm38f5PmQ9/RBmfwAAAP//AwBQSwMEFAAGAAgAAAAhACrRyBTaAAAA&#10;BQEAAA8AAABkcnMvZG93bnJldi54bWxMj81OwzAQhO9IvIO1lbhRu0FBUYhTVfxIHLhQwn0bmzhq&#10;vI7ibZO+PYYLXFYazWjm22q7+EGc7RT7QBo2awXCUhtMT52G5uPltgARGcngEMhquNgI2/r6qsLS&#10;hJne7XnPnUglFEvU4JjHUsrYOusxrsNoKXlfYfLISU6dNBPOqdwPMlPqXnrsKS04HO2js+1xf/Ia&#10;mM1uc2mefXz9XN6eZqfaHButb1bL7gEE24X/wvCDn9ChTkyHcCITxaAhPcK/N3l3WZ6DOGjIikKB&#10;rCv5n77+BgAA//8DAFBLAQItABQABgAIAAAAIQC2gziS/gAAAOEBAAATAAAAAAAAAAAAAAAAAAAA&#10;AABbQ29udGVudF9UeXBlc10ueG1sUEsBAi0AFAAGAAgAAAAhADj9If/WAAAAlAEAAAsAAAAAAAAA&#10;AAAAAAAALwEAAF9yZWxzLy5yZWxzUEsBAi0AFAAGAAgAAAAhAKWtdMg9AgAAWAQAAA4AAAAAAAAA&#10;AAAAAAAALgIAAGRycy9lMm9Eb2MueG1sUEsBAi0AFAAGAAgAAAAhACrRyBTaAAAABQEAAA8AAAAA&#10;AAAAAAAAAAAAlwQAAGRycy9kb3ducmV2LnhtbFBLBQYAAAAABAAEAPMAAACeBQAAAAA=&#10;" filled="f" stroked="f">
                <v:textbox style="mso-fit-shape-to-text:t">
                  <w:txbxContent>
                    <w:p w:rsidR="00DD6DF3" w:rsidRPr="00FE3CB1" w:rsidRDefault="00DD6DF3" w:rsidP="00D3001D">
                      <w:pPr>
                        <w:ind w:firstLineChars="0" w:firstLine="0"/>
                        <w:rPr>
                          <w:rFonts w:asciiTheme="minorEastAsia" w:hAnsiTheme="minorEastAsia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E3CB1">
                        <w:rPr>
                          <w:rFonts w:asciiTheme="minorEastAsia" w:hAnsiTheme="minorEastAsia" w:hint="eastAsia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淄博</w:t>
                      </w:r>
                      <w:r w:rsidR="00D3001D">
                        <w:rPr>
                          <w:rFonts w:asciiTheme="minorEastAsia" w:hAnsiTheme="minorEastAsia" w:hint="eastAsia"/>
                          <w:b/>
                          <w:color w:val="4472C4" w:themeColor="accent5"/>
                          <w:sz w:val="72"/>
                          <w:szCs w:val="72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琉璃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DD6DF3">
        <w:rPr>
          <w:rFonts w:hint="eastAsia"/>
        </w:rPr>
        <w:t>淄博是重要的琉璃</w:t>
      </w:r>
      <w:bookmarkStart w:id="0" w:name="_GoBack"/>
      <w:bookmarkEnd w:id="0"/>
      <w:r w:rsidR="00DD6DF3">
        <w:rPr>
          <w:rFonts w:hint="eastAsia"/>
        </w:rPr>
        <w:t>生产基地，</w:t>
      </w:r>
      <w:r w:rsidR="00FF7A3A">
        <w:rPr>
          <w:rFonts w:hint="eastAsia"/>
        </w:rPr>
        <w:t>琉璃</w:t>
      </w:r>
      <w:r w:rsidR="00417694">
        <w:rPr>
          <w:rFonts w:hint="eastAsia"/>
        </w:rPr>
        <w:t>已经成为家乡淄博一张靓丽的名片。琉璃制品在我国的最早发现，可追溯到西周，</w:t>
      </w:r>
      <w:r w:rsidR="00902691" w:rsidRPr="005408E2">
        <w:rPr>
          <w:rFonts w:hint="eastAsia"/>
        </w:rPr>
        <w:t>唐代尤其发达，宋代称“药玉”，明代称</w:t>
      </w:r>
      <w:r w:rsidR="00902691" w:rsidRPr="005408E2">
        <w:t>“</w:t>
      </w:r>
      <w:r w:rsidR="00902691" w:rsidRPr="005408E2">
        <w:rPr>
          <w:rFonts w:hint="eastAsia"/>
        </w:rPr>
        <w:t>硝子玉</w:t>
      </w:r>
      <w:r w:rsidR="00902691" w:rsidRPr="005408E2">
        <w:t>”</w:t>
      </w:r>
      <w:r w:rsidR="00902691" w:rsidRPr="005408E2">
        <w:rPr>
          <w:rFonts w:hint="eastAsia"/>
        </w:rPr>
        <w:t>，清代称“料器”。</w:t>
      </w:r>
    </w:p>
    <w:p w14:paraId="4D2287C9" w14:textId="77777777" w:rsidR="00902691" w:rsidRPr="00A66ABD" w:rsidRDefault="002F7C0F" w:rsidP="00902691">
      <w:pPr>
        <w:pStyle w:val="1"/>
        <w:spacing w:before="190"/>
        <w:ind w:firstLine="640"/>
      </w:pPr>
      <w:r w:rsidRPr="00A66ABD">
        <w:rPr>
          <w:noProof/>
        </w:rPr>
        <w:drawing>
          <wp:anchor distT="0" distB="0" distL="114300" distR="114300" simplePos="0" relativeHeight="251659264" behindDoc="1" locked="0" layoutInCell="1" allowOverlap="1" wp14:anchorId="02E00A05" wp14:editId="67ED15BD">
            <wp:simplePos x="0" y="0"/>
            <wp:positionH relativeFrom="margin">
              <wp:align>right</wp:align>
            </wp:positionH>
            <wp:positionV relativeFrom="paragraph">
              <wp:posOffset>260985</wp:posOffset>
            </wp:positionV>
            <wp:extent cx="1301750" cy="1847850"/>
            <wp:effectExtent l="133350" t="76200" r="88900" b="133350"/>
            <wp:wrapTight wrapText="bothSides">
              <wp:wrapPolygon edited="0">
                <wp:start x="1897" y="-891"/>
                <wp:lineTo x="-2213" y="-445"/>
                <wp:lineTo x="-2213" y="20932"/>
                <wp:lineTo x="1264" y="22936"/>
                <wp:lineTo x="19282" y="22936"/>
                <wp:lineTo x="19598" y="22491"/>
                <wp:lineTo x="22127" y="21155"/>
                <wp:lineTo x="22759" y="17592"/>
                <wp:lineTo x="22759" y="2895"/>
                <wp:lineTo x="18966" y="-445"/>
                <wp:lineTo x="18650" y="-891"/>
                <wp:lineTo x="1897" y="-891"/>
              </wp:wrapPolygon>
            </wp:wrapTight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微信图片_20230520192729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1750" cy="184785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2691">
        <w:rPr>
          <w:rFonts w:hint="eastAsia"/>
        </w:rPr>
        <w:t>一、</w:t>
      </w:r>
      <w:r w:rsidR="00902691" w:rsidRPr="00A66ABD">
        <w:rPr>
          <w:rFonts w:hint="eastAsia"/>
        </w:rPr>
        <w:t>简介</w:t>
      </w:r>
    </w:p>
    <w:p w14:paraId="40C0128B" w14:textId="77777777" w:rsidR="00902691" w:rsidRPr="00A66ABD" w:rsidRDefault="00902691" w:rsidP="00814476">
      <w:pPr>
        <w:ind w:firstLine="560"/>
      </w:pPr>
      <w:r w:rsidRPr="00A66ABD">
        <w:rPr>
          <w:rFonts w:hint="eastAsia"/>
        </w:rPr>
        <w:t>琉璃雕琢工艺在清代</w:t>
      </w:r>
      <w:proofErr w:type="gramStart"/>
      <w:r w:rsidRPr="00A66ABD">
        <w:rPr>
          <w:rFonts w:hint="eastAsia"/>
        </w:rPr>
        <w:t>叫作</w:t>
      </w:r>
      <w:proofErr w:type="gramEnd"/>
      <w:r w:rsidRPr="00A66ABD">
        <w:rPr>
          <w:rFonts w:hint="eastAsia"/>
        </w:rPr>
        <w:t>“套料”。“套料”都要经过琢磨加工，雕琢上各种精美的花纹，最后再经抛光，才能成为一件工艺品。不经雕琢的套料瓶、碗，只是一件毛坯，不具有使用价值和观赏价值。最初出现的“套料”是鼻烟壶。</w:t>
      </w:r>
    </w:p>
    <w:p w14:paraId="2394473F" w14:textId="7D405219" w:rsidR="00902691" w:rsidRPr="008337CF" w:rsidRDefault="00902691" w:rsidP="00902691">
      <w:pPr>
        <w:ind w:firstLine="422"/>
        <w:rPr>
          <w:rFonts w:ascii="仿宋" w:eastAsia="仿宋" w:hAnsi="仿宋"/>
          <w:b/>
          <w:sz w:val="21"/>
          <w:szCs w:val="21"/>
        </w:rPr>
      </w:pPr>
      <w:r w:rsidRPr="008337CF">
        <w:rPr>
          <w:rFonts w:ascii="仿宋" w:eastAsia="仿宋" w:hAnsi="仿宋" w:hint="eastAsia"/>
          <w:b/>
          <w:noProof/>
          <w:color w:val="FF0000"/>
          <w:sz w:val="21"/>
          <w:szCs w:val="21"/>
        </w:rPr>
        <w:drawing>
          <wp:anchor distT="0" distB="0" distL="114300" distR="114300" simplePos="0" relativeHeight="251660288" behindDoc="1" locked="0" layoutInCell="1" allowOverlap="1" wp14:anchorId="0D67EF26" wp14:editId="674E361B">
            <wp:simplePos x="0" y="0"/>
            <wp:positionH relativeFrom="margin">
              <wp:align>left</wp:align>
            </wp:positionH>
            <wp:positionV relativeFrom="paragraph">
              <wp:posOffset>1226820</wp:posOffset>
            </wp:positionV>
            <wp:extent cx="1250950" cy="1773555"/>
            <wp:effectExtent l="133350" t="76200" r="82550" b="131445"/>
            <wp:wrapTight wrapText="bothSides">
              <wp:wrapPolygon edited="0">
                <wp:start x="1316" y="-928"/>
                <wp:lineTo x="-2303" y="-464"/>
                <wp:lineTo x="-2303" y="21113"/>
                <wp:lineTo x="987" y="22505"/>
                <wp:lineTo x="1316" y="22969"/>
                <wp:lineTo x="19407" y="22969"/>
                <wp:lineTo x="21052" y="21809"/>
                <wp:lineTo x="22696" y="18329"/>
                <wp:lineTo x="22696" y="3248"/>
                <wp:lineTo x="19407" y="-232"/>
                <wp:lineTo x="19078" y="-928"/>
                <wp:lineTo x="1316" y="-928"/>
              </wp:wrapPolygon>
            </wp:wrapTight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微信图片_20230520193443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0950" cy="177355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8337CF">
        <w:rPr>
          <w:rFonts w:ascii="仿宋" w:eastAsia="仿宋" w:hAnsi="仿宋" w:hint="eastAsia"/>
          <w:b/>
          <w:color w:val="FF0000"/>
          <w:sz w:val="21"/>
          <w:szCs w:val="21"/>
        </w:rPr>
        <w:t>清代大金石家赵之谦所著的《勇庐闲诘》中对“套料”的记述是较早和较翔实的</w:t>
      </w:r>
      <w:r w:rsidR="009972E9" w:rsidRPr="008337CF">
        <w:rPr>
          <w:rFonts w:ascii="仿宋" w:eastAsia="仿宋" w:hAnsi="仿宋" w:hint="eastAsia"/>
          <w:b/>
          <w:color w:val="FF0000"/>
          <w:sz w:val="21"/>
          <w:szCs w:val="21"/>
        </w:rPr>
        <w:t>：</w:t>
      </w:r>
      <w:r w:rsidRPr="008337CF">
        <w:rPr>
          <w:rFonts w:ascii="仿宋" w:eastAsia="仿宋" w:hAnsi="仿宋" w:hint="eastAsia"/>
          <w:b/>
          <w:color w:val="FF0000"/>
          <w:sz w:val="21"/>
          <w:szCs w:val="21"/>
        </w:rPr>
        <w:t>“鼻烟壶初制比古药瓶式，呼为瓶，后惟称壶。壶皆以五色玻璃为之……更创新制谓之曰‘套’。‘套’者，白套采也。先为之质曰‘地’……套之色有红，有蓝，有绿、黑、白……更有兼套，曰二采、三采、四采、</w:t>
      </w:r>
      <w:proofErr w:type="gramStart"/>
      <w:r w:rsidRPr="008337CF">
        <w:rPr>
          <w:rFonts w:ascii="仿宋" w:eastAsia="仿宋" w:hAnsi="仿宋" w:hint="eastAsia"/>
          <w:b/>
          <w:color w:val="FF0000"/>
          <w:sz w:val="21"/>
          <w:szCs w:val="21"/>
        </w:rPr>
        <w:t>五采</w:t>
      </w:r>
      <w:proofErr w:type="gramEnd"/>
      <w:r w:rsidRPr="008337CF">
        <w:rPr>
          <w:rFonts w:ascii="仿宋" w:eastAsia="仿宋" w:hAnsi="仿宋" w:hint="eastAsia"/>
          <w:b/>
          <w:color w:val="FF0000"/>
          <w:sz w:val="21"/>
          <w:szCs w:val="21"/>
        </w:rPr>
        <w:t>，或重叠套，雕镂皆精绝。康熙中所制，浑朴简古，艳如异宝。乾隆以来，巧匠</w:t>
      </w:r>
      <w:proofErr w:type="gramStart"/>
      <w:r w:rsidRPr="008337CF">
        <w:rPr>
          <w:rFonts w:ascii="仿宋" w:eastAsia="仿宋" w:hAnsi="仿宋" w:hint="eastAsia"/>
          <w:b/>
          <w:color w:val="FF0000"/>
          <w:sz w:val="21"/>
          <w:szCs w:val="21"/>
        </w:rPr>
        <w:t>刻划</w:t>
      </w:r>
      <w:proofErr w:type="gramEnd"/>
      <w:r w:rsidRPr="008337CF">
        <w:rPr>
          <w:rFonts w:ascii="仿宋" w:eastAsia="仿宋" w:hAnsi="仿宋" w:hint="eastAsia"/>
          <w:b/>
          <w:color w:val="FF0000"/>
          <w:sz w:val="21"/>
          <w:szCs w:val="21"/>
        </w:rPr>
        <w:t>，远过詹成，矩凿所至，细如毫发。龙凤盘</w:t>
      </w:r>
      <w:proofErr w:type="gramStart"/>
      <w:r w:rsidRPr="008337CF">
        <w:rPr>
          <w:rFonts w:ascii="仿宋" w:eastAsia="仿宋" w:hAnsi="仿宋" w:hint="eastAsia"/>
          <w:b/>
          <w:color w:val="FF0000"/>
          <w:sz w:val="21"/>
          <w:szCs w:val="21"/>
        </w:rPr>
        <w:t>螭</w:t>
      </w:r>
      <w:proofErr w:type="gramEnd"/>
      <w:r w:rsidRPr="008337CF">
        <w:rPr>
          <w:rFonts w:ascii="仿宋" w:eastAsia="仿宋" w:hAnsi="仿宋" w:hint="eastAsia"/>
          <w:b/>
          <w:color w:val="FF0000"/>
          <w:sz w:val="21"/>
          <w:szCs w:val="21"/>
        </w:rPr>
        <w:t>，鱼雁花草，山川彝鼎，千名百种，渊乎清妙。”从这里我们可以看出琉璃雕琢起源于清康熙年间，到乾隆年间已发展到很高的水平。</w:t>
      </w:r>
      <w:proofErr w:type="gramStart"/>
      <w:r w:rsidRPr="008337CF">
        <w:rPr>
          <w:rFonts w:ascii="仿宋" w:eastAsia="仿宋" w:hAnsi="仿宋" w:hint="eastAsia"/>
          <w:b/>
          <w:color w:val="FF0000"/>
          <w:sz w:val="21"/>
          <w:szCs w:val="21"/>
        </w:rPr>
        <w:t>除套料</w:t>
      </w:r>
      <w:proofErr w:type="gramEnd"/>
      <w:r w:rsidRPr="008337CF">
        <w:rPr>
          <w:rFonts w:ascii="仿宋" w:eastAsia="仿宋" w:hAnsi="仿宋" w:hint="eastAsia"/>
          <w:b/>
          <w:color w:val="FF0000"/>
          <w:sz w:val="21"/>
          <w:szCs w:val="21"/>
        </w:rPr>
        <w:t>鼻烟壶之外，我们从故宫博物院和世界各大博物馆的藏品中，还可以看到大量的清雍正、乾隆两朝琉璃雕琢的瓶、碗、盖豆、渣斗等工艺珍品。</w:t>
      </w:r>
    </w:p>
    <w:p w14:paraId="0A7E132F" w14:textId="77777777" w:rsidR="00902691" w:rsidRPr="00A66ABD" w:rsidRDefault="00902691" w:rsidP="00902691">
      <w:pPr>
        <w:pStyle w:val="1"/>
        <w:spacing w:before="190"/>
        <w:ind w:firstLine="640"/>
      </w:pPr>
      <w:r>
        <w:rPr>
          <w:rFonts w:hint="eastAsia"/>
        </w:rPr>
        <w:t>二、</w:t>
      </w:r>
      <w:r w:rsidRPr="00A66ABD">
        <w:rPr>
          <w:rFonts w:hint="eastAsia"/>
        </w:rPr>
        <w:t>技术工艺</w:t>
      </w:r>
    </w:p>
    <w:p w14:paraId="21B296A4" w14:textId="77777777" w:rsidR="00902691" w:rsidRPr="00A66ABD" w:rsidRDefault="00902691" w:rsidP="00814476">
      <w:pPr>
        <w:ind w:firstLine="560"/>
      </w:pPr>
      <w:r w:rsidRPr="00A66ABD">
        <w:rPr>
          <w:rFonts w:hint="eastAsia"/>
        </w:rPr>
        <w:t>淄博琉璃工艺技术主要包括大炉技术、圆</w:t>
      </w:r>
      <w:proofErr w:type="gramStart"/>
      <w:r w:rsidRPr="00A66ABD">
        <w:rPr>
          <w:rFonts w:hint="eastAsia"/>
        </w:rPr>
        <w:t>炉技术</w:t>
      </w:r>
      <w:proofErr w:type="gramEnd"/>
      <w:r w:rsidRPr="00A66ABD">
        <w:rPr>
          <w:rFonts w:hint="eastAsia"/>
        </w:rPr>
        <w:t>和米珠炉技术。</w:t>
      </w:r>
    </w:p>
    <w:p w14:paraId="5B49DDA1" w14:textId="0E8866AE" w:rsidR="00902691" w:rsidRPr="00A66ABD" w:rsidRDefault="00902691" w:rsidP="00814476">
      <w:pPr>
        <w:ind w:firstLine="560"/>
      </w:pPr>
      <w:r w:rsidRPr="00A66ABD">
        <w:rPr>
          <w:rFonts w:hint="eastAsia"/>
        </w:rPr>
        <w:t>大炉。主要用于生产器皿</w:t>
      </w:r>
      <w:r w:rsidR="00E15252">
        <w:rPr>
          <w:rFonts w:hint="eastAsia"/>
        </w:rPr>
        <w:t>（</w:t>
      </w:r>
      <w:r w:rsidRPr="00A66ABD">
        <w:rPr>
          <w:rFonts w:hint="eastAsia"/>
        </w:rPr>
        <w:t>水响货</w:t>
      </w:r>
      <w:r w:rsidR="00E15252">
        <w:rPr>
          <w:rFonts w:hint="eastAsia"/>
        </w:rPr>
        <w:t>）</w:t>
      </w:r>
      <w:r w:rsidRPr="00A66ABD">
        <w:rPr>
          <w:rFonts w:hint="eastAsia"/>
        </w:rPr>
        <w:t>、瓶碗、</w:t>
      </w:r>
      <w:proofErr w:type="gramStart"/>
      <w:r w:rsidRPr="00A66ABD">
        <w:rPr>
          <w:rFonts w:hint="eastAsia"/>
        </w:rPr>
        <w:t>料条等</w:t>
      </w:r>
      <w:proofErr w:type="gramEnd"/>
      <w:r w:rsidRPr="00A66ABD">
        <w:rPr>
          <w:rFonts w:hint="eastAsia"/>
        </w:rPr>
        <w:t>大料。炉子的形式是简单的“冲天炉”，中央有</w:t>
      </w:r>
      <w:r w:rsidR="00E15252">
        <w:rPr>
          <w:rFonts w:hint="eastAsia"/>
        </w:rPr>
        <w:t>坩埚</w:t>
      </w:r>
      <w:r w:rsidRPr="00A66ABD">
        <w:rPr>
          <w:rFonts w:hint="eastAsia"/>
        </w:rPr>
        <w:t>，原料按配方投入</w:t>
      </w:r>
      <w:r w:rsidR="00E15252">
        <w:rPr>
          <w:rFonts w:hint="eastAsia"/>
        </w:rPr>
        <w:t>坩埚</w:t>
      </w:r>
      <w:r w:rsidRPr="00A66ABD">
        <w:rPr>
          <w:rFonts w:hint="eastAsia"/>
        </w:rPr>
        <w:t>后，即加温鼓风至完全熔融。吹货</w:t>
      </w:r>
      <w:proofErr w:type="gramStart"/>
      <w:r w:rsidRPr="00A66ABD">
        <w:rPr>
          <w:rFonts w:hint="eastAsia"/>
        </w:rPr>
        <w:t>匠</w:t>
      </w:r>
      <w:proofErr w:type="gramEnd"/>
      <w:r w:rsidRPr="00A66ABD">
        <w:rPr>
          <w:rFonts w:hint="eastAsia"/>
        </w:rPr>
        <w:t>将熔成的料</w:t>
      </w:r>
      <w:proofErr w:type="gramStart"/>
      <w:r w:rsidRPr="00A66ABD">
        <w:rPr>
          <w:rFonts w:hint="eastAsia"/>
        </w:rPr>
        <w:t>用吹杆取出</w:t>
      </w:r>
      <w:proofErr w:type="gramEnd"/>
      <w:r w:rsidRPr="00A66ABD">
        <w:rPr>
          <w:rFonts w:hint="eastAsia"/>
        </w:rPr>
        <w:t>吹成形状。大炉熔料较多，工作辛苦，是琉璃业中的基础工。</w:t>
      </w:r>
    </w:p>
    <w:p w14:paraId="3BC85157" w14:textId="6F71BC55" w:rsidR="00902691" w:rsidRPr="00A66ABD" w:rsidRDefault="00902691" w:rsidP="00814476">
      <w:pPr>
        <w:ind w:firstLine="560"/>
      </w:pPr>
      <w:r w:rsidRPr="00A66ABD">
        <w:rPr>
          <w:rFonts w:hint="eastAsia"/>
        </w:rPr>
        <w:t>圆炉。主要用于生产小件工艺品，如烟嘴、花球、料珠、杂件等。炉子较大炉为小，略高于地面</w:t>
      </w:r>
      <w:r w:rsidRPr="00A66ABD">
        <w:rPr>
          <w:rFonts w:hint="eastAsia"/>
        </w:rPr>
        <w:t>60</w:t>
      </w:r>
      <w:r w:rsidRPr="00A66ABD">
        <w:rPr>
          <w:rFonts w:hint="eastAsia"/>
        </w:rPr>
        <w:t>厘米至</w:t>
      </w:r>
      <w:r w:rsidRPr="00A66ABD">
        <w:rPr>
          <w:rFonts w:hint="eastAsia"/>
        </w:rPr>
        <w:t>70</w:t>
      </w:r>
      <w:r w:rsidRPr="00A66ABD">
        <w:rPr>
          <w:rFonts w:hint="eastAsia"/>
        </w:rPr>
        <w:t>厘米。</w:t>
      </w:r>
      <w:r w:rsidR="00E15252">
        <w:rPr>
          <w:rFonts w:hint="eastAsia"/>
        </w:rPr>
        <w:t>坩埚</w:t>
      </w:r>
      <w:r w:rsidRPr="00A66ABD">
        <w:rPr>
          <w:rFonts w:hint="eastAsia"/>
        </w:rPr>
        <w:t>周围有圆形工作台面，围绕台面有</w:t>
      </w:r>
      <w:r w:rsidRPr="00A66ABD">
        <w:rPr>
          <w:rFonts w:hint="eastAsia"/>
        </w:rPr>
        <w:t>6</w:t>
      </w:r>
      <w:r w:rsidRPr="00A66ABD">
        <w:rPr>
          <w:rFonts w:hint="eastAsia"/>
        </w:rPr>
        <w:t>人至</w:t>
      </w:r>
      <w:r w:rsidRPr="00A66ABD">
        <w:rPr>
          <w:rFonts w:hint="eastAsia"/>
        </w:rPr>
        <w:t>8</w:t>
      </w:r>
      <w:r w:rsidRPr="00A66ABD">
        <w:rPr>
          <w:rFonts w:hint="eastAsia"/>
        </w:rPr>
        <w:t>人同时工作。料件熔融后，围炉工作的人根据需要取料做活，通常一昼夜可出料两次，工作</w:t>
      </w:r>
      <w:r w:rsidRPr="00A66ABD">
        <w:rPr>
          <w:rFonts w:hint="eastAsia"/>
        </w:rPr>
        <w:t>10</w:t>
      </w:r>
      <w:r w:rsidRPr="00A66ABD">
        <w:rPr>
          <w:rFonts w:hint="eastAsia"/>
        </w:rPr>
        <w:t>小时至</w:t>
      </w:r>
      <w:r w:rsidRPr="00A66ABD">
        <w:rPr>
          <w:rFonts w:hint="eastAsia"/>
        </w:rPr>
        <w:t>12</w:t>
      </w:r>
      <w:r w:rsidRPr="00A66ABD">
        <w:rPr>
          <w:rFonts w:hint="eastAsia"/>
        </w:rPr>
        <w:t>小</w:t>
      </w:r>
      <w:r w:rsidRPr="00A66ABD">
        <w:rPr>
          <w:rFonts w:hint="eastAsia"/>
        </w:rPr>
        <w:lastRenderedPageBreak/>
        <w:t>时。</w:t>
      </w:r>
    </w:p>
    <w:p w14:paraId="0EE54702" w14:textId="77777777" w:rsidR="00902691" w:rsidRPr="00A66ABD" w:rsidRDefault="00902691" w:rsidP="009449F1">
      <w:pPr>
        <w:ind w:firstLine="560"/>
      </w:pPr>
      <w:r w:rsidRPr="00A66ABD">
        <w:rPr>
          <w:rFonts w:hint="eastAsia"/>
        </w:rPr>
        <w:t>米珠炉。米珠炉是一种只能供</w:t>
      </w:r>
      <w:r w:rsidRPr="00A66ABD">
        <w:rPr>
          <w:rFonts w:hint="eastAsia"/>
        </w:rPr>
        <w:t>2</w:t>
      </w:r>
      <w:r w:rsidRPr="00A66ABD">
        <w:rPr>
          <w:rFonts w:hint="eastAsia"/>
        </w:rPr>
        <w:t>人工作的小型炉，主要用于生产料珠等类小型件。米珠炉炉温较低，生产工艺中靠手</w:t>
      </w:r>
      <w:proofErr w:type="gramStart"/>
      <w:r w:rsidRPr="00A66ABD">
        <w:rPr>
          <w:rFonts w:hint="eastAsia"/>
        </w:rPr>
        <w:t>工形成</w:t>
      </w:r>
      <w:proofErr w:type="gramEnd"/>
      <w:r w:rsidRPr="00A66ABD">
        <w:rPr>
          <w:rFonts w:hint="eastAsia"/>
        </w:rPr>
        <w:t>圆珠均匀粒度，所以技术性很强。越是小粒珠，要做到大小一致，圆润均匀，就越是困难。</w:t>
      </w:r>
    </w:p>
    <w:p w14:paraId="0CE1C762" w14:textId="77777777" w:rsidR="00902691" w:rsidRPr="00A66ABD" w:rsidRDefault="00902691" w:rsidP="00902691">
      <w:pPr>
        <w:pStyle w:val="1"/>
        <w:spacing w:before="190"/>
        <w:ind w:firstLine="640"/>
      </w:pPr>
      <w:r>
        <w:rPr>
          <w:rFonts w:hint="eastAsia"/>
        </w:rPr>
        <w:t>三、</w:t>
      </w:r>
      <w:r w:rsidRPr="00A66ABD">
        <w:rPr>
          <w:rFonts w:hint="eastAsia"/>
        </w:rPr>
        <w:t>工艺作品</w:t>
      </w:r>
    </w:p>
    <w:p w14:paraId="4CAAC228" w14:textId="2B80CEA5" w:rsidR="00902691" w:rsidRPr="00A66ABD" w:rsidRDefault="00902691" w:rsidP="009449F1">
      <w:pPr>
        <w:ind w:firstLine="560"/>
      </w:pPr>
      <w:r w:rsidRPr="00A66ABD">
        <w:rPr>
          <w:rFonts w:hint="eastAsia"/>
          <w:noProof/>
        </w:rPr>
        <w:drawing>
          <wp:anchor distT="0" distB="0" distL="114300" distR="114300" simplePos="0" relativeHeight="251662336" behindDoc="1" locked="0" layoutInCell="1" allowOverlap="1" wp14:anchorId="3E7E9794" wp14:editId="1989E694">
            <wp:simplePos x="0" y="0"/>
            <wp:positionH relativeFrom="margin">
              <wp:align>left</wp:align>
            </wp:positionH>
            <wp:positionV relativeFrom="paragraph">
              <wp:posOffset>81915</wp:posOffset>
            </wp:positionV>
            <wp:extent cx="1379855" cy="1841500"/>
            <wp:effectExtent l="133350" t="76200" r="86995" b="139700"/>
            <wp:wrapTight wrapText="bothSides">
              <wp:wrapPolygon edited="0">
                <wp:start x="1789" y="-894"/>
                <wp:lineTo x="-2087" y="-447"/>
                <wp:lineTo x="-2087" y="21004"/>
                <wp:lineTo x="1491" y="23015"/>
                <wp:lineTo x="19085" y="23015"/>
                <wp:lineTo x="19383" y="22568"/>
                <wp:lineTo x="22067" y="21228"/>
                <wp:lineTo x="22664" y="17652"/>
                <wp:lineTo x="22664" y="3128"/>
                <wp:lineTo x="19085" y="-223"/>
                <wp:lineTo x="18787" y="-894"/>
                <wp:lineTo x="1789" y="-894"/>
              </wp:wrapPolygon>
            </wp:wrapTight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微信图片_20230520192531.jpg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1379855" cy="18415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6ABD">
        <w:rPr>
          <w:rFonts w:hint="eastAsia"/>
        </w:rPr>
        <w:t>将</w:t>
      </w:r>
      <w:r>
        <w:rPr>
          <w:rFonts w:hint="eastAsia"/>
        </w:rPr>
        <w:t>淄博</w:t>
      </w:r>
      <w:r w:rsidRPr="00A66ABD">
        <w:rPr>
          <w:rFonts w:hint="eastAsia"/>
        </w:rPr>
        <w:t>琉璃雕琢艺术推上一个新高度的，是</w:t>
      </w:r>
      <w:r>
        <w:rPr>
          <w:rFonts w:hint="eastAsia"/>
        </w:rPr>
        <w:t>淄博</w:t>
      </w:r>
      <w:r w:rsidRPr="00A66ABD">
        <w:rPr>
          <w:rFonts w:hint="eastAsia"/>
        </w:rPr>
        <w:t>博山美术琉璃厂高级工艺美术师张维用等人。自</w:t>
      </w:r>
      <w:r w:rsidRPr="00A66ABD">
        <w:rPr>
          <w:rFonts w:hint="eastAsia"/>
        </w:rPr>
        <w:t>1974</w:t>
      </w:r>
      <w:r w:rsidRPr="00A66ABD">
        <w:rPr>
          <w:rFonts w:hint="eastAsia"/>
        </w:rPr>
        <w:t>年起，他们先后创作了《三打白骨精》《赤壁鏖兵》《大禹治水》等特大型</w:t>
      </w:r>
      <w:proofErr w:type="gramStart"/>
      <w:r w:rsidRPr="00A66ABD">
        <w:rPr>
          <w:rFonts w:hint="eastAsia"/>
        </w:rPr>
        <w:t>雕琢瓶共</w:t>
      </w:r>
      <w:r w:rsidRPr="00A66ABD">
        <w:rPr>
          <w:rFonts w:hint="eastAsia"/>
        </w:rPr>
        <w:t>9</w:t>
      </w:r>
      <w:r w:rsidRPr="00A66ABD">
        <w:rPr>
          <w:rFonts w:hint="eastAsia"/>
        </w:rPr>
        <w:t>件</w:t>
      </w:r>
      <w:proofErr w:type="gramEnd"/>
      <w:r w:rsidRPr="00A66ABD">
        <w:rPr>
          <w:rFonts w:hint="eastAsia"/>
        </w:rPr>
        <w:t>，其中一件雕琢前的重量在</w:t>
      </w:r>
      <w:r w:rsidRPr="00A66ABD">
        <w:rPr>
          <w:rFonts w:hint="eastAsia"/>
        </w:rPr>
        <w:t>5.5</w:t>
      </w:r>
      <w:r w:rsidRPr="00A66ABD">
        <w:rPr>
          <w:rFonts w:hint="eastAsia"/>
        </w:rPr>
        <w:t>公斤以上。这几件作品设计章法严谨，人物造型生动，雕琢精细，工艺难度大，代表了当时琉璃雕琢的最高水平。尤其是《大禹治水》瓶，场面恢宏，人物众多，是套料雕刻中难得的珍品。</w:t>
      </w:r>
    </w:p>
    <w:p w14:paraId="4DE76447" w14:textId="77777777" w:rsidR="00902691" w:rsidRDefault="00902691" w:rsidP="009449F1">
      <w:pPr>
        <w:ind w:firstLine="560"/>
      </w:pPr>
      <w:r w:rsidRPr="00A66ABD">
        <w:rPr>
          <w:noProof/>
        </w:rPr>
        <w:drawing>
          <wp:anchor distT="0" distB="0" distL="114300" distR="114300" simplePos="0" relativeHeight="251663360" behindDoc="1" locked="0" layoutInCell="1" allowOverlap="1" wp14:anchorId="5A5F7F20" wp14:editId="1C9CD3C8">
            <wp:simplePos x="0" y="0"/>
            <wp:positionH relativeFrom="margin">
              <wp:align>right</wp:align>
            </wp:positionH>
            <wp:positionV relativeFrom="paragraph">
              <wp:posOffset>304800</wp:posOffset>
            </wp:positionV>
            <wp:extent cx="1616710" cy="1616710"/>
            <wp:effectExtent l="133350" t="76200" r="78740" b="135890"/>
            <wp:wrapTight wrapText="bothSides">
              <wp:wrapPolygon edited="0">
                <wp:start x="2036" y="-1018"/>
                <wp:lineTo x="-1782" y="-509"/>
                <wp:lineTo x="-1527" y="20870"/>
                <wp:lineTo x="1782" y="23161"/>
                <wp:lineTo x="18834" y="23161"/>
                <wp:lineTo x="19089" y="22652"/>
                <wp:lineTo x="22143" y="20107"/>
                <wp:lineTo x="22397" y="3309"/>
                <wp:lineTo x="18834" y="-509"/>
                <wp:lineTo x="18580" y="-1018"/>
                <wp:lineTo x="2036" y="-1018"/>
              </wp:wrapPolygon>
            </wp:wrapTight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微信图片_20230520192856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16710" cy="161671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hint="eastAsia"/>
        </w:rPr>
        <w:t>淄博</w:t>
      </w:r>
      <w:r w:rsidRPr="00A66ABD">
        <w:rPr>
          <w:rFonts w:hint="eastAsia"/>
        </w:rPr>
        <w:t>博山美术琉璃厂</w:t>
      </w:r>
      <w:r w:rsidRPr="00A66ABD">
        <w:rPr>
          <w:rFonts w:hint="eastAsia"/>
        </w:rPr>
        <w:t>80</w:t>
      </w:r>
      <w:r w:rsidRPr="00A66ABD">
        <w:rPr>
          <w:rFonts w:hint="eastAsia"/>
        </w:rPr>
        <w:t>年代起发展很快，在工艺水平上，差不多已令国内外同行们望其项背。他们的取材广泛，选题高雅，手法多变，有着较高的实用价值和审美价值。比如张维用的作品，在这方面就有一定的代表性。他曾创作四件《十六大阿罗汉》瓶，却又互不雷同。这四件作品的第一件被某港商看中以高价买去，第二件在北京首届国际博览会上获铜牌奖，第三件被中国工艺美术馆收藏，第四件厂方拟作为珍品保留。</w:t>
      </w:r>
    </w:p>
    <w:p w14:paraId="40FED946" w14:textId="3A5D5C69" w:rsidR="00902691" w:rsidRPr="00A66ABD" w:rsidRDefault="002F7C0F" w:rsidP="009449F1">
      <w:pPr>
        <w:ind w:firstLine="560"/>
      </w:pPr>
      <w:r w:rsidRPr="00A66ABD">
        <w:rPr>
          <w:rFonts w:hint="eastAsia"/>
          <w:noProof/>
        </w:rPr>
        <w:drawing>
          <wp:anchor distT="0" distB="0" distL="114300" distR="114300" simplePos="0" relativeHeight="251664384" behindDoc="1" locked="0" layoutInCell="1" allowOverlap="1" wp14:anchorId="47755B60" wp14:editId="7C3F42CB">
            <wp:simplePos x="0" y="0"/>
            <wp:positionH relativeFrom="margin">
              <wp:align>left</wp:align>
            </wp:positionH>
            <wp:positionV relativeFrom="paragraph">
              <wp:posOffset>86995</wp:posOffset>
            </wp:positionV>
            <wp:extent cx="1184275" cy="1676400"/>
            <wp:effectExtent l="133350" t="76200" r="73025" b="133350"/>
            <wp:wrapTight wrapText="bothSides">
              <wp:wrapPolygon edited="0">
                <wp:start x="1390" y="-982"/>
                <wp:lineTo x="-2432" y="-491"/>
                <wp:lineTo x="-2432" y="21109"/>
                <wp:lineTo x="1042" y="23073"/>
                <wp:lineTo x="19110" y="23073"/>
                <wp:lineTo x="19457" y="22582"/>
                <wp:lineTo x="22584" y="19391"/>
                <wp:lineTo x="22584" y="3436"/>
                <wp:lineTo x="19110" y="-245"/>
                <wp:lineTo x="18762" y="-982"/>
                <wp:lineTo x="1390" y="-982"/>
              </wp:wrapPolygon>
            </wp:wrapTight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微信图片_20230520192357.jpg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1490" t="5394" r="20179" b="6575"/>
                    <a:stretch/>
                  </pic:blipFill>
                  <pic:spPr bwMode="auto">
                    <a:xfrm>
                      <a:off x="0" y="0"/>
                      <a:ext cx="1184275" cy="16764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2691" w:rsidRPr="00A66ABD">
        <w:rPr>
          <w:rFonts w:hint="eastAsia"/>
        </w:rPr>
        <w:t>其他如《竹林七贤》《东山丝竹》《十八学士》《兰亭修禊》《右军笼鹅》《鹿车荷锸》《采菊东篱》《倪迂洗桐》《达摩面壁》《女娲补天》《嫘祖养蚕》《后羿射日》等作品，都能看出作者选题的特色。他把本来属于民间艺术的工艺品创作注入了“书卷气”，大大提高了作品的艺术水平和文化内涵。比较活泼一些的题材，他也能驾轻就熟，游刃有余。他曾一再创作过的《八仙过海》《八仙打麻将》《婴戏》《百猿》等，都是耐人寻味、百看不厌的上乘之作。</w:t>
      </w:r>
    </w:p>
    <w:p w14:paraId="0BE23856" w14:textId="77777777" w:rsidR="00902691" w:rsidRPr="008B010F" w:rsidRDefault="00902691" w:rsidP="00902691">
      <w:pPr>
        <w:pStyle w:val="1"/>
        <w:spacing w:before="190"/>
        <w:ind w:firstLine="640"/>
      </w:pPr>
      <w:r>
        <w:rPr>
          <w:rFonts w:hint="eastAsia"/>
        </w:rPr>
        <w:lastRenderedPageBreak/>
        <w:t>四、</w:t>
      </w:r>
      <w:r w:rsidRPr="00A66ABD">
        <w:rPr>
          <w:rFonts w:hint="eastAsia"/>
        </w:rPr>
        <w:t>种类</w:t>
      </w:r>
    </w:p>
    <w:p w14:paraId="0097EFEC" w14:textId="6C47657D" w:rsidR="00285F04" w:rsidRDefault="00902691" w:rsidP="00285F04">
      <w:pPr>
        <w:ind w:firstLine="560"/>
      </w:pPr>
      <w:r>
        <w:rPr>
          <w:rFonts w:hint="eastAsia"/>
        </w:rPr>
        <w:t>淄博</w:t>
      </w:r>
      <w:r w:rsidRPr="00A66ABD">
        <w:rPr>
          <w:rFonts w:hint="eastAsia"/>
        </w:rPr>
        <w:t>美术琉璃种类很多，主要分为料兽、刻花、花球、珠帘等大类。</w:t>
      </w:r>
      <w:r>
        <w:rPr>
          <w:rFonts w:hint="eastAsia"/>
        </w:rPr>
        <w:t>淄博</w:t>
      </w:r>
      <w:r w:rsidRPr="00A66ABD">
        <w:rPr>
          <w:rFonts w:hint="eastAsia"/>
        </w:rPr>
        <w:t>料器历来</w:t>
      </w:r>
      <w:r w:rsidR="00E15252" w:rsidRPr="00A66ABD">
        <w:rPr>
          <w:rFonts w:hint="eastAsia"/>
        </w:rPr>
        <w:t>以</w:t>
      </w:r>
      <w:r w:rsidRPr="00A66ABD">
        <w:rPr>
          <w:rFonts w:hint="eastAsia"/>
        </w:rPr>
        <w:t>能逼真地仿制各种玉石、玛瑙、珊瑚等宝物的材质而闻名，主要品种有晶莹夺目、色彩艳丽的各种琉璃花球和古朴凝重的鸡肝石料制成的花瓶、文具，在国外颇受欢迎。另外，黄玉般的鸡油黄也是难得的珍品。其他如各种套料雕刻的花插、烟缸、灯具以及各种料珠、手镯、挂坠等，更具有浓郁的民族和民间色彩，现择其要者述之</w:t>
      </w:r>
      <w:r w:rsidR="007A30C5">
        <w:rPr>
          <w:rFonts w:hint="eastAsia"/>
        </w:rPr>
        <w:t>：</w:t>
      </w:r>
    </w:p>
    <w:p w14:paraId="5FDBD872" w14:textId="77777777" w:rsidR="00902691" w:rsidRPr="00285F04" w:rsidRDefault="00B10CA7" w:rsidP="00285F04">
      <w:pPr>
        <w:ind w:firstLineChars="0" w:firstLine="0"/>
        <w:rPr>
          <w:color w:val="FF0000"/>
        </w:rPr>
      </w:pPr>
      <w:r>
        <w:rPr>
          <w:rFonts w:hint="eastAsia"/>
          <w:color w:val="FF0000"/>
        </w:rPr>
        <w:t>1.</w:t>
      </w:r>
      <w:r w:rsidR="00D472B4" w:rsidRPr="00285F04">
        <w:rPr>
          <w:rFonts w:hint="eastAsia"/>
          <w:noProof/>
          <w:color w:val="FF0000"/>
        </w:rPr>
        <w:drawing>
          <wp:anchor distT="0" distB="0" distL="114300" distR="114300" simplePos="0" relativeHeight="251665408" behindDoc="1" locked="0" layoutInCell="1" allowOverlap="1" wp14:anchorId="21F26C8B" wp14:editId="6C3AE1A4">
            <wp:simplePos x="0" y="0"/>
            <wp:positionH relativeFrom="margin">
              <wp:align>right</wp:align>
            </wp:positionH>
            <wp:positionV relativeFrom="paragraph">
              <wp:posOffset>88265</wp:posOffset>
            </wp:positionV>
            <wp:extent cx="1585595" cy="1459230"/>
            <wp:effectExtent l="133350" t="76200" r="71755" b="140970"/>
            <wp:wrapTight wrapText="bothSides">
              <wp:wrapPolygon edited="0">
                <wp:start x="1557" y="-1128"/>
                <wp:lineTo x="-1817" y="-564"/>
                <wp:lineTo x="-1817" y="20867"/>
                <wp:lineTo x="1557" y="23405"/>
                <wp:lineTo x="19204" y="23405"/>
                <wp:lineTo x="20761" y="21995"/>
                <wp:lineTo x="22318" y="17765"/>
                <wp:lineTo x="22318" y="3948"/>
                <wp:lineTo x="19204" y="-282"/>
                <wp:lineTo x="18944" y="-1128"/>
                <wp:lineTo x="1557" y="-1128"/>
              </wp:wrapPolygon>
            </wp:wrapTight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微信图片_20230520193320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5595" cy="145923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02691" w:rsidRPr="00285F04">
        <w:rPr>
          <w:rFonts w:hint="eastAsia"/>
          <w:color w:val="FF0000"/>
        </w:rPr>
        <w:t>料珠</w:t>
      </w:r>
    </w:p>
    <w:p w14:paraId="100B7199" w14:textId="77777777" w:rsidR="00902691" w:rsidRPr="00A66ABD" w:rsidRDefault="00902691" w:rsidP="009449F1">
      <w:pPr>
        <w:ind w:firstLine="560"/>
      </w:pPr>
      <w:r w:rsidRPr="00A66ABD">
        <w:rPr>
          <w:rFonts w:hint="eastAsia"/>
        </w:rPr>
        <w:t>料珠是</w:t>
      </w:r>
      <w:r>
        <w:rPr>
          <w:rFonts w:hint="eastAsia"/>
        </w:rPr>
        <w:t>淄博</w:t>
      </w:r>
      <w:r w:rsidRPr="00A66ABD">
        <w:rPr>
          <w:rFonts w:hint="eastAsia"/>
        </w:rPr>
        <w:t>所产各种形式琉璃珠子的统称，因规格、制作工艺和价格档次不同分为三</w:t>
      </w:r>
      <w:r w:rsidRPr="007A30C5">
        <w:rPr>
          <w:rFonts w:hint="eastAsia"/>
        </w:rPr>
        <w:t>类</w:t>
      </w:r>
      <w:r w:rsidR="007A30C5" w:rsidRPr="007A30C5">
        <w:t>。</w:t>
      </w:r>
      <w:r w:rsidRPr="007A30C5">
        <w:rPr>
          <w:rFonts w:hint="eastAsia"/>
        </w:rPr>
        <w:t>又有圆珠、莲子珠、</w:t>
      </w:r>
      <w:r w:rsidR="007A30C5" w:rsidRPr="007A30C5">
        <w:rPr>
          <w:rFonts w:hint="eastAsia"/>
        </w:rPr>
        <w:t>项链</w:t>
      </w:r>
      <w:r w:rsidRPr="007A30C5">
        <w:rPr>
          <w:rFonts w:hint="eastAsia"/>
        </w:rPr>
        <w:t>珠</w:t>
      </w:r>
      <w:r w:rsidRPr="00A66ABD">
        <w:rPr>
          <w:rFonts w:hint="eastAsia"/>
        </w:rPr>
        <w:t>、瑶珠、佛珠等品种，而每个品种内又有多种形状和规格之分。</w:t>
      </w:r>
    </w:p>
    <w:p w14:paraId="2211B3E8" w14:textId="77777777" w:rsidR="00902691" w:rsidRPr="00802FD0" w:rsidRDefault="00B10CA7" w:rsidP="00802FD0">
      <w:pPr>
        <w:pStyle w:val="2"/>
      </w:pPr>
      <w:r w:rsidRPr="00802FD0">
        <w:t>2.</w:t>
      </w:r>
      <w:r w:rsidR="00902691" w:rsidRPr="00802FD0">
        <w:rPr>
          <w:rFonts w:hint="eastAsia"/>
        </w:rPr>
        <w:t>料兽</w:t>
      </w:r>
    </w:p>
    <w:p w14:paraId="1C2F7D09" w14:textId="7F1D9891" w:rsidR="00902691" w:rsidRPr="00A66ABD" w:rsidRDefault="00902691" w:rsidP="009449F1">
      <w:pPr>
        <w:ind w:firstLine="560"/>
      </w:pPr>
      <w:r w:rsidRPr="00A66ABD">
        <w:rPr>
          <w:rFonts w:hint="eastAsia"/>
          <w:noProof/>
        </w:rPr>
        <w:drawing>
          <wp:anchor distT="0" distB="0" distL="114300" distR="114300" simplePos="0" relativeHeight="251666432" behindDoc="1" locked="0" layoutInCell="1" allowOverlap="1" wp14:anchorId="29EF45EB" wp14:editId="5B5A0D3B">
            <wp:simplePos x="0" y="0"/>
            <wp:positionH relativeFrom="margin">
              <wp:align>left</wp:align>
            </wp:positionH>
            <wp:positionV relativeFrom="paragraph">
              <wp:posOffset>451485</wp:posOffset>
            </wp:positionV>
            <wp:extent cx="1618615" cy="1523365"/>
            <wp:effectExtent l="133350" t="76200" r="76835" b="133985"/>
            <wp:wrapTight wrapText="bothSides">
              <wp:wrapPolygon edited="0">
                <wp:start x="2034" y="-1080"/>
                <wp:lineTo x="-1780" y="-540"/>
                <wp:lineTo x="-1780" y="21069"/>
                <wp:lineTo x="-763" y="21339"/>
                <wp:lineTo x="1780" y="23230"/>
                <wp:lineTo x="18812" y="23230"/>
                <wp:lineTo x="19066" y="22689"/>
                <wp:lineTo x="21608" y="21069"/>
                <wp:lineTo x="22371" y="17017"/>
                <wp:lineTo x="22371" y="3241"/>
                <wp:lineTo x="19066" y="-540"/>
                <wp:lineTo x="18558" y="-1080"/>
                <wp:lineTo x="2034" y="-1080"/>
              </wp:wrapPolygon>
            </wp:wrapTight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微信图片_20230520192447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4961"/>
                    <a:stretch/>
                  </pic:blipFill>
                  <pic:spPr bwMode="auto">
                    <a:xfrm>
                      <a:off x="0" y="0"/>
                      <a:ext cx="1618615" cy="152336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66ABD">
        <w:rPr>
          <w:rFonts w:hint="eastAsia"/>
        </w:rPr>
        <w:t>料兽是</w:t>
      </w:r>
      <w:r>
        <w:rPr>
          <w:rFonts w:hint="eastAsia"/>
        </w:rPr>
        <w:t>淄博琉璃</w:t>
      </w:r>
      <w:r w:rsidRPr="00A66ABD">
        <w:rPr>
          <w:rFonts w:hint="eastAsia"/>
        </w:rPr>
        <w:t>传统小型儿童玩具之一。它以狮、虎、狗、马、牛、猴、羊等为题材，长不足寸，塑形古拙</w:t>
      </w:r>
      <w:r w:rsidR="007A30C5">
        <w:rPr>
          <w:rFonts w:hint="eastAsia"/>
        </w:rPr>
        <w:t>洗</w:t>
      </w:r>
      <w:r w:rsidRPr="00A66ABD">
        <w:rPr>
          <w:rFonts w:hint="eastAsia"/>
        </w:rPr>
        <w:t>练，憨态可掬，头部特大，四足粗</w:t>
      </w:r>
      <w:r w:rsidR="00E15252">
        <w:rPr>
          <w:rFonts w:hint="eastAsia"/>
        </w:rPr>
        <w:t>壮</w:t>
      </w:r>
      <w:r w:rsidRPr="00A66ABD">
        <w:rPr>
          <w:rFonts w:hint="eastAsia"/>
        </w:rPr>
        <w:t>，身背板平，艺人们戏称为</w:t>
      </w:r>
      <w:r w:rsidR="007A30C5">
        <w:rPr>
          <w:rFonts w:hint="eastAsia"/>
        </w:rPr>
        <w:t>“</w:t>
      </w:r>
      <w:r w:rsidRPr="00A66ABD">
        <w:rPr>
          <w:rFonts w:hint="eastAsia"/>
        </w:rPr>
        <w:t>小板凳</w:t>
      </w:r>
      <w:r w:rsidR="007A30C5">
        <w:rPr>
          <w:rFonts w:hint="eastAsia"/>
        </w:rPr>
        <w:t>”</w:t>
      </w:r>
      <w:r w:rsidRPr="00A66ABD">
        <w:rPr>
          <w:rFonts w:hint="eastAsia"/>
        </w:rPr>
        <w:t>。用色则大红大绿。也有一种体形较大，重达二三斤的，当地人称为“狮豹”。它色彩艳丽，形色生动，有民间狮舞之风貌，是传统料兽的代表作。</w:t>
      </w:r>
      <w:r>
        <w:rPr>
          <w:rFonts w:hint="eastAsia"/>
        </w:rPr>
        <w:t>淄博</w:t>
      </w:r>
      <w:r w:rsidRPr="00A66ABD">
        <w:rPr>
          <w:rFonts w:hint="eastAsia"/>
        </w:rPr>
        <w:t>传统料兽，民间文化特色浓郁，雅俗共赏，不仅在民间流传极广，而且也素为国内外美术界、民间艺术界和民俗学界人士所共珍。</w:t>
      </w:r>
    </w:p>
    <w:p w14:paraId="64DC8D1F" w14:textId="77777777" w:rsidR="00902691" w:rsidRPr="00A66ABD" w:rsidRDefault="00285F04" w:rsidP="00FF7A3A">
      <w:pPr>
        <w:pStyle w:val="2"/>
      </w:pPr>
      <w:r>
        <w:rPr>
          <w:rFonts w:hint="eastAsia"/>
        </w:rPr>
        <w:t>3</w:t>
      </w:r>
      <w:r w:rsidR="00B10CA7">
        <w:t>.</w:t>
      </w:r>
      <w:r w:rsidR="00902691" w:rsidRPr="00A66ABD">
        <w:rPr>
          <w:rFonts w:hint="eastAsia"/>
        </w:rPr>
        <w:t>堆花料器</w:t>
      </w:r>
    </w:p>
    <w:p w14:paraId="7C1EC9B5" w14:textId="77777777" w:rsidR="00902691" w:rsidRPr="00A66ABD" w:rsidRDefault="00902691" w:rsidP="009449F1">
      <w:pPr>
        <w:ind w:firstLine="560"/>
      </w:pPr>
      <w:r w:rsidRPr="00A66ABD">
        <w:rPr>
          <w:rFonts w:hint="eastAsia"/>
        </w:rPr>
        <w:t>堆花料器，是</w:t>
      </w:r>
      <w:r>
        <w:rPr>
          <w:rFonts w:hint="eastAsia"/>
        </w:rPr>
        <w:t>淄博</w:t>
      </w:r>
      <w:r w:rsidRPr="00A66ABD">
        <w:rPr>
          <w:rFonts w:hint="eastAsia"/>
        </w:rPr>
        <w:t>美术琉璃传统品种之一。在刚成型的器物需要装饰花纹的部位，迅速粘上软化好的色料，并立即用钳、剪、铁片等小工具以拉、剪、搓、塑等方法塑出多浮雕似的花、叶或禽鸟等</w:t>
      </w:r>
      <w:proofErr w:type="gramStart"/>
      <w:r w:rsidRPr="00A66ABD">
        <w:rPr>
          <w:rFonts w:hint="eastAsia"/>
        </w:rPr>
        <w:t>形像</w:t>
      </w:r>
      <w:proofErr w:type="gramEnd"/>
      <w:r w:rsidRPr="00A66ABD">
        <w:rPr>
          <w:rFonts w:hint="eastAsia"/>
        </w:rPr>
        <w:t>，稍加整形后放入退温箱内逐渐冷却即成。器形简洁流畅，花饰自然生动，可作为花瓶、花插、烟具、台灯</w:t>
      </w:r>
      <w:proofErr w:type="gramStart"/>
      <w:r w:rsidRPr="00A66ABD">
        <w:rPr>
          <w:rFonts w:hint="eastAsia"/>
        </w:rPr>
        <w:t>座等</w:t>
      </w:r>
      <w:proofErr w:type="gramEnd"/>
      <w:r w:rsidRPr="00A66ABD">
        <w:rPr>
          <w:rFonts w:hint="eastAsia"/>
        </w:rPr>
        <w:t>，既可实用又有观赏价值，是一种普及性的琉璃工艺美术品。</w:t>
      </w:r>
    </w:p>
    <w:p w14:paraId="442D10BA" w14:textId="77777777" w:rsidR="00902691" w:rsidRPr="00A66ABD" w:rsidRDefault="002F7C0F" w:rsidP="00FF7A3A">
      <w:pPr>
        <w:pStyle w:val="2"/>
      </w:pPr>
      <w:r w:rsidRPr="005408E2">
        <w:rPr>
          <w:rFonts w:asciiTheme="minorEastAsia" w:hAnsiTheme="minorEastAsia" w:hint="eastAsia"/>
          <w:noProof/>
          <w:szCs w:val="28"/>
        </w:rPr>
        <w:lastRenderedPageBreak/>
        <w:drawing>
          <wp:anchor distT="0" distB="0" distL="114300" distR="114300" simplePos="0" relativeHeight="251661312" behindDoc="1" locked="0" layoutInCell="1" allowOverlap="1" wp14:anchorId="28BA6781" wp14:editId="122175E4">
            <wp:simplePos x="0" y="0"/>
            <wp:positionH relativeFrom="margin">
              <wp:align>right</wp:align>
            </wp:positionH>
            <wp:positionV relativeFrom="paragraph">
              <wp:posOffset>76200</wp:posOffset>
            </wp:positionV>
            <wp:extent cx="1352550" cy="1893570"/>
            <wp:effectExtent l="133350" t="76200" r="76200" b="125730"/>
            <wp:wrapTight wrapText="bothSides">
              <wp:wrapPolygon edited="0">
                <wp:start x="1825" y="-869"/>
                <wp:lineTo x="-2130" y="-435"/>
                <wp:lineTo x="-1825" y="21078"/>
                <wp:lineTo x="1521" y="22817"/>
                <wp:lineTo x="18862" y="22817"/>
                <wp:lineTo x="19166" y="22382"/>
                <wp:lineTo x="22208" y="20644"/>
                <wp:lineTo x="22513" y="2825"/>
                <wp:lineTo x="18862" y="-435"/>
                <wp:lineTo x="18558" y="-869"/>
                <wp:lineTo x="1825" y="-869"/>
              </wp:wrapPolygon>
            </wp:wrapTight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微信图片_20230520192652.jpg"/>
                    <pic:cNvPicPr/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077" t="25125" r="21013" b="9875"/>
                    <a:stretch/>
                  </pic:blipFill>
                  <pic:spPr bwMode="auto">
                    <a:xfrm>
                      <a:off x="0" y="0"/>
                      <a:ext cx="1352550" cy="189357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85F04">
        <w:rPr>
          <w:rFonts w:hint="eastAsia"/>
        </w:rPr>
        <w:t>4</w:t>
      </w:r>
      <w:r w:rsidR="00B10CA7">
        <w:t>.</w:t>
      </w:r>
      <w:r w:rsidR="00902691" w:rsidRPr="00A66ABD">
        <w:rPr>
          <w:rFonts w:hint="eastAsia"/>
        </w:rPr>
        <w:t>鸡肝石</w:t>
      </w:r>
    </w:p>
    <w:p w14:paraId="0FE77FAC" w14:textId="56CB6ABA" w:rsidR="00902691" w:rsidRPr="00A66ABD" w:rsidRDefault="00902691" w:rsidP="009449F1">
      <w:pPr>
        <w:ind w:firstLine="560"/>
      </w:pPr>
      <w:r w:rsidRPr="00A66ABD">
        <w:rPr>
          <w:rFonts w:hint="eastAsia"/>
        </w:rPr>
        <w:t>鸡肝石是</w:t>
      </w:r>
      <w:r>
        <w:rPr>
          <w:rFonts w:hint="eastAsia"/>
        </w:rPr>
        <w:t>淄博</w:t>
      </w:r>
      <w:r w:rsidRPr="00A66ABD">
        <w:rPr>
          <w:rFonts w:hint="eastAsia"/>
        </w:rPr>
        <w:t>美术琉璃品中特有的一种著名色料，因其色如鸡肝、纹如佳石而得名，特点是在大片紫红色中隐有姿态万千的黑色斑纹，有的如</w:t>
      </w:r>
      <w:r w:rsidR="00E15252">
        <w:rPr>
          <w:rFonts w:hint="eastAsia"/>
        </w:rPr>
        <w:t>重峦叠嶂</w:t>
      </w:r>
      <w:r w:rsidRPr="00A66ABD">
        <w:rPr>
          <w:rFonts w:hint="eastAsia"/>
        </w:rPr>
        <w:t>，云影水痕，有的如古木奇石，繁花</w:t>
      </w:r>
      <w:proofErr w:type="gramStart"/>
      <w:r w:rsidRPr="00A66ABD">
        <w:rPr>
          <w:rFonts w:hint="eastAsia"/>
        </w:rPr>
        <w:t>纤</w:t>
      </w:r>
      <w:proofErr w:type="gramEnd"/>
      <w:r w:rsidRPr="00A66ABD">
        <w:rPr>
          <w:rFonts w:hint="eastAsia"/>
        </w:rPr>
        <w:t>草，天趣盎然，令人遐想。它最适合制作格调高雅的器物，如成套文房用具，既是实用品，又是古朴凝重、典雅大方的案头陈设艺术品，历来受国内外文化艺术界人士珍爱，并多次作为高层次工艺品参加全国和国际展览，广受赞誉。</w:t>
      </w:r>
    </w:p>
    <w:p w14:paraId="3F19A3A1" w14:textId="77777777" w:rsidR="00902691" w:rsidRPr="00A66ABD" w:rsidRDefault="00285F04" w:rsidP="00FF7A3A">
      <w:pPr>
        <w:pStyle w:val="2"/>
      </w:pPr>
      <w:r>
        <w:rPr>
          <w:rFonts w:hint="eastAsia"/>
        </w:rPr>
        <w:t>5</w:t>
      </w:r>
      <w:r w:rsidR="00B10CA7">
        <w:t>.</w:t>
      </w:r>
      <w:r w:rsidR="00902691" w:rsidRPr="00A66ABD">
        <w:rPr>
          <w:rFonts w:hint="eastAsia"/>
        </w:rPr>
        <w:t>套</w:t>
      </w:r>
      <w:proofErr w:type="gramStart"/>
      <w:r w:rsidR="00902691" w:rsidRPr="00A66ABD">
        <w:rPr>
          <w:rFonts w:hint="eastAsia"/>
        </w:rPr>
        <w:t>料刘花</w:t>
      </w:r>
      <w:proofErr w:type="gramEnd"/>
    </w:p>
    <w:p w14:paraId="55A72F87" w14:textId="2AAEF89F" w:rsidR="00902691" w:rsidRPr="00A66ABD" w:rsidRDefault="00902691" w:rsidP="009449F1">
      <w:pPr>
        <w:ind w:firstLine="560"/>
      </w:pPr>
      <w:r w:rsidRPr="00A66ABD">
        <w:rPr>
          <w:rFonts w:hint="eastAsia"/>
        </w:rPr>
        <w:t>套</w:t>
      </w:r>
      <w:proofErr w:type="gramStart"/>
      <w:r w:rsidRPr="00A66ABD">
        <w:rPr>
          <w:rFonts w:hint="eastAsia"/>
        </w:rPr>
        <w:t>料刘花</w:t>
      </w:r>
      <w:proofErr w:type="gramEnd"/>
      <w:r w:rsidRPr="00A66ABD">
        <w:rPr>
          <w:rFonts w:hint="eastAsia"/>
        </w:rPr>
        <w:t>，也称“套料雕刻</w:t>
      </w:r>
      <w:r w:rsidR="007A30C5">
        <w:rPr>
          <w:rFonts w:hint="eastAsia"/>
        </w:rPr>
        <w:t>”</w:t>
      </w:r>
      <w:r w:rsidRPr="00A66ABD">
        <w:rPr>
          <w:rFonts w:hint="eastAsia"/>
        </w:rPr>
        <w:t>。以两层以上彩色琉璃高温</w:t>
      </w:r>
      <w:r w:rsidR="007A30C5">
        <w:rPr>
          <w:rFonts w:hint="eastAsia"/>
        </w:rPr>
        <w:t>熔化</w:t>
      </w:r>
      <w:r w:rsidRPr="00A66ABD">
        <w:rPr>
          <w:rFonts w:hint="eastAsia"/>
        </w:rPr>
        <w:t>制成器皿的坯胎，</w:t>
      </w:r>
      <w:proofErr w:type="gramStart"/>
      <w:r w:rsidRPr="00A66ABD">
        <w:rPr>
          <w:rFonts w:hint="eastAsia"/>
        </w:rPr>
        <w:t>经退温</w:t>
      </w:r>
      <w:proofErr w:type="gramEnd"/>
      <w:r w:rsidRPr="00A66ABD">
        <w:rPr>
          <w:rFonts w:hint="eastAsia"/>
        </w:rPr>
        <w:t>冷却后，再用传统的玉石雕刻技艺按设计的图案逐层精心雕磨，刻掉图案以外的套料，保留最内层色料，衬托出已刻好的不同色料层的图案花纹，具有浮雕艺术效果。最后再经抛光，整个器身和不同色彩的花纹都晶莹滋润，宛若玉雕。</w:t>
      </w:r>
    </w:p>
    <w:p w14:paraId="09D7384B" w14:textId="253F7A9C" w:rsidR="00902691" w:rsidRPr="00A66ABD" w:rsidRDefault="00285F04" w:rsidP="00FF7A3A">
      <w:pPr>
        <w:pStyle w:val="2"/>
      </w:pPr>
      <w:r>
        <w:rPr>
          <w:rFonts w:hint="eastAsia"/>
        </w:rPr>
        <w:t>6</w:t>
      </w:r>
      <w:r w:rsidR="00B10CA7">
        <w:t>.</w:t>
      </w:r>
      <w:r w:rsidR="00902691" w:rsidRPr="00A66ABD">
        <w:rPr>
          <w:rFonts w:hint="eastAsia"/>
        </w:rPr>
        <w:t>鸡油黄</w:t>
      </w:r>
    </w:p>
    <w:p w14:paraId="20975E74" w14:textId="77777777" w:rsidR="00902691" w:rsidRPr="005408E2" w:rsidRDefault="00902691" w:rsidP="009449F1">
      <w:pPr>
        <w:ind w:firstLine="560"/>
      </w:pPr>
      <w:r w:rsidRPr="00A66ABD">
        <w:rPr>
          <w:rFonts w:hint="eastAsia"/>
        </w:rPr>
        <w:t>鸡油黄，</w:t>
      </w:r>
      <w:r>
        <w:rPr>
          <w:rFonts w:hint="eastAsia"/>
        </w:rPr>
        <w:t>淄博</w:t>
      </w:r>
      <w:r w:rsidRPr="00A66ABD">
        <w:rPr>
          <w:rFonts w:hint="eastAsia"/>
        </w:rPr>
        <w:t>美术玻璃中名贵色料之一。它光泽晶莹如玉，滋润欲滴，色黄似鸡脂，艳丽而不浮华，天然玉石中无此色，所以愈益显得珍奇。此料多用以制成造型古朴端庄的瓶、壶、罐、盒、盘等器皿，刻以浮雕花纹。含蓄蕴藉，格调高雅，是盛销的高档美术琉璃工艺</w:t>
      </w:r>
      <w:r w:rsidRPr="00380F36">
        <w:rPr>
          <w:rFonts w:hint="eastAsia"/>
        </w:rPr>
        <w:t>品。</w:t>
      </w:r>
    </w:p>
    <w:sectPr w:rsidR="00902691" w:rsidRPr="005408E2" w:rsidSect="00D6524C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418" w:right="1701" w:bottom="1418" w:left="1701" w:header="1021" w:footer="992" w:gutter="0"/>
      <w:cols w:space="425"/>
      <w:docGrid w:type="lines"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D9EF35" w14:textId="77777777" w:rsidR="00172D29" w:rsidRDefault="00172D29" w:rsidP="00BB7F12">
      <w:pPr>
        <w:ind w:firstLine="560"/>
      </w:pPr>
      <w:r>
        <w:separator/>
      </w:r>
    </w:p>
  </w:endnote>
  <w:endnote w:type="continuationSeparator" w:id="0">
    <w:p w14:paraId="71D99EAC" w14:textId="77777777" w:rsidR="00172D29" w:rsidRDefault="00172D29" w:rsidP="00BB7F12"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5608EF" w14:textId="77777777" w:rsidR="00BB7F12" w:rsidRDefault="00BB7F12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D6705" w14:textId="77777777" w:rsidR="00BB7F12" w:rsidRPr="002F7C0F" w:rsidRDefault="00BB7F12" w:rsidP="00C50D05">
    <w:pPr>
      <w:pStyle w:val="a4"/>
      <w:ind w:firstLineChars="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DE091D" w14:textId="77777777" w:rsidR="00BB7F12" w:rsidRDefault="00BB7F12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85F0F2" w14:textId="77777777" w:rsidR="00172D29" w:rsidRDefault="00172D29" w:rsidP="00BB7F12">
      <w:pPr>
        <w:ind w:firstLine="560"/>
      </w:pPr>
      <w:r>
        <w:separator/>
      </w:r>
    </w:p>
  </w:footnote>
  <w:footnote w:type="continuationSeparator" w:id="0">
    <w:p w14:paraId="0461310B" w14:textId="77777777" w:rsidR="00172D29" w:rsidRDefault="00172D29" w:rsidP="00BB7F12">
      <w:pPr>
        <w:ind w:firstLine="56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8E72C1" w14:textId="77777777" w:rsidR="00BB7F12" w:rsidRDefault="00BB7F12">
    <w:pPr>
      <w:pStyle w:val="a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7AF6DE" w14:textId="77777777" w:rsidR="00BB7F12" w:rsidRPr="00C86AFD" w:rsidRDefault="002C72C5" w:rsidP="002C72C5">
    <w:pPr>
      <w:pStyle w:val="a3"/>
      <w:ind w:firstLineChars="0" w:firstLine="0"/>
      <w:rPr>
        <w:sz w:val="24"/>
        <w:szCs w:val="24"/>
      </w:rPr>
    </w:pPr>
    <w:r>
      <w:rPr>
        <w:rFonts w:hint="eastAsia"/>
        <w:sz w:val="24"/>
        <w:szCs w:val="24"/>
      </w:rPr>
      <w:t>陶</w:t>
    </w:r>
    <w:proofErr w:type="gramStart"/>
    <w:r>
      <w:rPr>
        <w:rFonts w:hint="eastAsia"/>
        <w:sz w:val="24"/>
        <w:szCs w:val="24"/>
      </w:rPr>
      <w:t>风琉韵润淄博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7D4D58" w14:textId="77777777" w:rsidR="00BB7F12" w:rsidRDefault="00BB7F1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B1FC4"/>
    <w:multiLevelType w:val="hybridMultilevel"/>
    <w:tmpl w:val="901A9C36"/>
    <w:lvl w:ilvl="0" w:tplc="1444D0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2691"/>
    <w:rsid w:val="000233C8"/>
    <w:rsid w:val="00064E1C"/>
    <w:rsid w:val="0016614C"/>
    <w:rsid w:val="0017298D"/>
    <w:rsid w:val="00172D29"/>
    <w:rsid w:val="00190CE4"/>
    <w:rsid w:val="00207B20"/>
    <w:rsid w:val="00232FE2"/>
    <w:rsid w:val="0024392E"/>
    <w:rsid w:val="00285F04"/>
    <w:rsid w:val="002C0F83"/>
    <w:rsid w:val="002C72C5"/>
    <w:rsid w:val="002C7FCE"/>
    <w:rsid w:val="002F7C0F"/>
    <w:rsid w:val="003B4CAB"/>
    <w:rsid w:val="003C04F1"/>
    <w:rsid w:val="003D2CB3"/>
    <w:rsid w:val="00417694"/>
    <w:rsid w:val="00457989"/>
    <w:rsid w:val="005811AE"/>
    <w:rsid w:val="005A4391"/>
    <w:rsid w:val="005F4113"/>
    <w:rsid w:val="006B5FB5"/>
    <w:rsid w:val="00730764"/>
    <w:rsid w:val="007865CC"/>
    <w:rsid w:val="007A30C5"/>
    <w:rsid w:val="007A560D"/>
    <w:rsid w:val="007B3B92"/>
    <w:rsid w:val="00802FD0"/>
    <w:rsid w:val="00814476"/>
    <w:rsid w:val="008337CF"/>
    <w:rsid w:val="00902691"/>
    <w:rsid w:val="009449F1"/>
    <w:rsid w:val="00985FAA"/>
    <w:rsid w:val="009972E9"/>
    <w:rsid w:val="009F7C78"/>
    <w:rsid w:val="00A542C8"/>
    <w:rsid w:val="00A623BD"/>
    <w:rsid w:val="00A67F90"/>
    <w:rsid w:val="00AD3A68"/>
    <w:rsid w:val="00B10CA7"/>
    <w:rsid w:val="00B32FEE"/>
    <w:rsid w:val="00B47EA5"/>
    <w:rsid w:val="00BB7F12"/>
    <w:rsid w:val="00BC40E4"/>
    <w:rsid w:val="00C50D05"/>
    <w:rsid w:val="00C86AFD"/>
    <w:rsid w:val="00CD1CCB"/>
    <w:rsid w:val="00D3001D"/>
    <w:rsid w:val="00D472B4"/>
    <w:rsid w:val="00D6524C"/>
    <w:rsid w:val="00DD6DF3"/>
    <w:rsid w:val="00E15252"/>
    <w:rsid w:val="00E63298"/>
    <w:rsid w:val="00F17934"/>
    <w:rsid w:val="00F67A1A"/>
    <w:rsid w:val="00F74744"/>
    <w:rsid w:val="00F95876"/>
    <w:rsid w:val="00FE3CB1"/>
    <w:rsid w:val="00FF7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A15CC0"/>
  <w15:chartTrackingRefBased/>
  <w15:docId w15:val="{E5F5877E-BD13-4881-A9E1-1A8C3E4D9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2CB3"/>
    <w:pPr>
      <w:widowControl w:val="0"/>
      <w:ind w:firstLineChars="200" w:firstLine="200"/>
      <w:jc w:val="both"/>
    </w:pPr>
    <w:rPr>
      <w:sz w:val="28"/>
    </w:rPr>
  </w:style>
  <w:style w:type="paragraph" w:styleId="1">
    <w:name w:val="heading 1"/>
    <w:basedOn w:val="a"/>
    <w:next w:val="a"/>
    <w:link w:val="1Char"/>
    <w:uiPriority w:val="9"/>
    <w:qFormat/>
    <w:rsid w:val="00814476"/>
    <w:pPr>
      <w:keepNext/>
      <w:keepLines/>
      <w:spacing w:beforeLines="50" w:before="50"/>
      <w:jc w:val="left"/>
      <w:outlineLvl w:val="0"/>
    </w:pPr>
    <w:rPr>
      <w:rFonts w:eastAsia="黑体"/>
      <w:bCs/>
      <w:color w:val="0070C0"/>
      <w:kern w:val="44"/>
      <w:sz w:val="32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02FD0"/>
    <w:pPr>
      <w:keepNext/>
      <w:keepLines/>
      <w:ind w:firstLineChars="0" w:firstLine="0"/>
      <w:jc w:val="left"/>
      <w:outlineLvl w:val="1"/>
    </w:pPr>
    <w:rPr>
      <w:rFonts w:ascii="宋体" w:eastAsia="宋体" w:hAnsiTheme="majorHAnsi" w:cstheme="majorBidi"/>
      <w:bCs/>
      <w:color w:val="0070C0"/>
      <w:sz w:val="30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902691"/>
    <w:pPr>
      <w:keepNext/>
      <w:keepLines/>
      <w:spacing w:line="440" w:lineRule="exact"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14476"/>
    <w:rPr>
      <w:rFonts w:eastAsia="黑体"/>
      <w:bCs/>
      <w:color w:val="0070C0"/>
      <w:kern w:val="44"/>
      <w:sz w:val="32"/>
      <w:szCs w:val="44"/>
    </w:rPr>
  </w:style>
  <w:style w:type="character" w:customStyle="1" w:styleId="2Char">
    <w:name w:val="标题 2 Char"/>
    <w:basedOn w:val="a0"/>
    <w:link w:val="2"/>
    <w:uiPriority w:val="9"/>
    <w:rsid w:val="00802FD0"/>
    <w:rPr>
      <w:rFonts w:ascii="宋体" w:eastAsia="宋体" w:hAnsiTheme="majorHAnsi" w:cstheme="majorBidi"/>
      <w:bCs/>
      <w:color w:val="0070C0"/>
      <w:sz w:val="30"/>
      <w:szCs w:val="32"/>
    </w:rPr>
  </w:style>
  <w:style w:type="character" w:customStyle="1" w:styleId="3Char">
    <w:name w:val="标题 3 Char"/>
    <w:basedOn w:val="a0"/>
    <w:link w:val="3"/>
    <w:uiPriority w:val="9"/>
    <w:rsid w:val="00902691"/>
    <w:rPr>
      <w:b/>
      <w:bCs/>
      <w:sz w:val="28"/>
      <w:szCs w:val="32"/>
    </w:rPr>
  </w:style>
  <w:style w:type="paragraph" w:styleId="a3">
    <w:name w:val="header"/>
    <w:basedOn w:val="a"/>
    <w:link w:val="Char"/>
    <w:uiPriority w:val="99"/>
    <w:unhideWhenUsed/>
    <w:rsid w:val="00BB7F1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B7F1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B7F1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B7F12"/>
    <w:rPr>
      <w:sz w:val="18"/>
      <w:szCs w:val="18"/>
    </w:rPr>
  </w:style>
  <w:style w:type="paragraph" w:styleId="a5">
    <w:name w:val="List Paragraph"/>
    <w:basedOn w:val="a"/>
    <w:uiPriority w:val="34"/>
    <w:qFormat/>
    <w:rsid w:val="00285F04"/>
    <w:pPr>
      <w:ind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CE129-BDBE-4E5B-946F-A9A00ACDB4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4</Pages>
  <Words>386</Words>
  <Characters>2206</Characters>
  <Application>Microsoft Office Word</Application>
  <DocSecurity>0</DocSecurity>
  <Lines>18</Lines>
  <Paragraphs>5</Paragraphs>
  <ScaleCrop>false</ScaleCrop>
  <Company>Microsoft</Company>
  <LinksUpToDate>false</LinksUpToDate>
  <CharactersWithSpaces>2587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cnxx</cp:lastModifiedBy>
  <cp:revision>53</cp:revision>
  <dcterms:created xsi:type="dcterms:W3CDTF">2023-06-03T01:14:00Z</dcterms:created>
  <dcterms:modified xsi:type="dcterms:W3CDTF">2023-12-18T06:55:00Z</dcterms:modified>
</cp:coreProperties>
</file>